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D7FD34" w:rsidR="00BA5A0F" w:rsidRDefault="00FD69ED">
      <w:pPr>
        <w:ind w:left="0" w:hanging="2"/>
        <w:jc w:val="both"/>
        <w:rPr>
          <w:rFonts w:ascii="Arial" w:eastAsia="Arial" w:hAnsi="Arial" w:cs="Arial"/>
          <w:b/>
          <w:sz w:val="24"/>
          <w:szCs w:val="24"/>
        </w:rPr>
      </w:pPr>
      <w:r>
        <w:rPr>
          <w:rFonts w:ascii="Arial" w:eastAsia="Arial" w:hAnsi="Arial" w:cs="Arial"/>
          <w:b/>
          <w:sz w:val="24"/>
          <w:szCs w:val="24"/>
        </w:rPr>
        <w:t>La Secretaría de Educación de Manizales cumplió con la</w:t>
      </w:r>
      <w:r w:rsidR="00000000">
        <w:rPr>
          <w:rFonts w:ascii="Arial" w:eastAsia="Arial" w:hAnsi="Arial" w:cs="Arial"/>
          <w:b/>
          <w:sz w:val="24"/>
          <w:szCs w:val="24"/>
        </w:rPr>
        <w:t xml:space="preserve"> segunda audiencia de Oferta Pública de Carrera (OPEC)</w:t>
      </w:r>
      <w:r>
        <w:rPr>
          <w:rFonts w:ascii="Arial" w:eastAsia="Arial" w:hAnsi="Arial" w:cs="Arial"/>
          <w:b/>
          <w:sz w:val="24"/>
          <w:szCs w:val="24"/>
        </w:rPr>
        <w:t>,</w:t>
      </w:r>
      <w:r w:rsidR="00000000">
        <w:rPr>
          <w:rFonts w:ascii="Arial" w:eastAsia="Arial" w:hAnsi="Arial" w:cs="Arial"/>
          <w:b/>
          <w:sz w:val="24"/>
          <w:szCs w:val="24"/>
        </w:rPr>
        <w:t xml:space="preserve"> para </w:t>
      </w:r>
      <w:r w:rsidR="001772B7">
        <w:rPr>
          <w:rFonts w:ascii="Arial" w:eastAsia="Arial" w:hAnsi="Arial" w:cs="Arial"/>
          <w:b/>
          <w:sz w:val="24"/>
          <w:szCs w:val="24"/>
        </w:rPr>
        <w:t xml:space="preserve">la </w:t>
      </w:r>
      <w:r w:rsidR="00000000">
        <w:rPr>
          <w:rFonts w:ascii="Arial" w:eastAsia="Arial" w:hAnsi="Arial" w:cs="Arial"/>
          <w:b/>
          <w:sz w:val="24"/>
          <w:szCs w:val="24"/>
        </w:rPr>
        <w:t>adjudicación de</w:t>
      </w:r>
      <w:r>
        <w:rPr>
          <w:rFonts w:ascii="Arial" w:eastAsia="Arial" w:hAnsi="Arial" w:cs="Arial"/>
          <w:b/>
          <w:sz w:val="24"/>
          <w:szCs w:val="24"/>
        </w:rPr>
        <w:t xml:space="preserve"> p</w:t>
      </w:r>
      <w:r w:rsidR="00000000">
        <w:rPr>
          <w:rFonts w:ascii="Arial" w:eastAsia="Arial" w:hAnsi="Arial" w:cs="Arial"/>
          <w:b/>
          <w:sz w:val="24"/>
          <w:szCs w:val="24"/>
        </w:rPr>
        <w:t xml:space="preserve">lazas </w:t>
      </w:r>
      <w:r>
        <w:rPr>
          <w:rFonts w:ascii="Arial" w:eastAsia="Arial" w:hAnsi="Arial" w:cs="Arial"/>
          <w:b/>
          <w:sz w:val="24"/>
          <w:szCs w:val="24"/>
        </w:rPr>
        <w:t xml:space="preserve">de </w:t>
      </w:r>
      <w:r w:rsidR="00000000">
        <w:rPr>
          <w:rFonts w:ascii="Arial" w:eastAsia="Arial" w:hAnsi="Arial" w:cs="Arial"/>
          <w:b/>
          <w:sz w:val="24"/>
          <w:szCs w:val="24"/>
        </w:rPr>
        <w:t xml:space="preserve">aula primaria no rural. </w:t>
      </w:r>
    </w:p>
    <w:p w14:paraId="6F47BA6C" w14:textId="2A580EED" w:rsidR="00BF156A" w:rsidRDefault="00EC6F8D">
      <w:pPr>
        <w:ind w:left="0" w:hanging="2"/>
        <w:jc w:val="both"/>
        <w:rPr>
          <w:rFonts w:ascii="Arial" w:eastAsia="Arial" w:hAnsi="Arial" w:cs="Arial"/>
          <w:b/>
          <w:sz w:val="24"/>
          <w:szCs w:val="24"/>
        </w:rPr>
      </w:pPr>
      <w:r>
        <w:rPr>
          <w:rFonts w:ascii="Arial" w:eastAsia="Arial" w:hAnsi="Arial" w:cs="Arial"/>
          <w:b/>
          <w:sz w:val="24"/>
          <w:szCs w:val="24"/>
        </w:rPr>
        <w:t xml:space="preserve">-Se adjudicaron plazas </w:t>
      </w:r>
    </w:p>
    <w:p w14:paraId="61B9A9DA" w14:textId="2AB5F773" w:rsidR="00BF156A" w:rsidRDefault="00BF156A">
      <w:pPr>
        <w:ind w:left="0" w:hanging="2"/>
        <w:jc w:val="both"/>
        <w:rPr>
          <w:rFonts w:ascii="Arial" w:eastAsia="Arial" w:hAnsi="Arial" w:cs="Arial"/>
          <w:sz w:val="24"/>
          <w:szCs w:val="24"/>
        </w:rPr>
      </w:pPr>
      <w:r>
        <w:rPr>
          <w:rFonts w:ascii="Arial" w:eastAsia="Arial" w:hAnsi="Arial" w:cs="Arial"/>
          <w:b/>
          <w:sz w:val="24"/>
          <w:szCs w:val="24"/>
        </w:rPr>
        <w:t xml:space="preserve"> </w:t>
      </w:r>
    </w:p>
    <w:p w14:paraId="00000002" w14:textId="77777777" w:rsidR="00BA5A0F"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una jornada presidida por la Secretaria de Educación de Manizales, se realizó la segunda Audiencia de Oferta Pública de Carrera OPEC para adjudicación de Plazas para Docentes de aula primaria no rural, de manera temporal o definitiva. </w:t>
      </w:r>
    </w:p>
    <w:p w14:paraId="00000003" w14:textId="77777777" w:rsidR="00BA5A0F" w:rsidRDefault="00000000">
      <w:pPr>
        <w:numPr>
          <w:ilvl w:val="0"/>
          <w:numId w:val="1"/>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El evento contó con la presencia de organismos de control, representantes sindicales, autoridades educativas, docentes y directivos de la ciudad.</w:t>
      </w:r>
    </w:p>
    <w:p w14:paraId="00000004" w14:textId="77777777" w:rsidR="00BA5A0F" w:rsidRDefault="00000000">
      <w:pPr>
        <w:ind w:left="0" w:hanging="2"/>
        <w:jc w:val="both"/>
        <w:rPr>
          <w:rFonts w:ascii="Arial" w:eastAsia="Arial" w:hAnsi="Arial" w:cs="Arial"/>
          <w:sz w:val="24"/>
          <w:szCs w:val="24"/>
        </w:rPr>
      </w:pPr>
      <w:r>
        <w:rPr>
          <w:rFonts w:ascii="Arial" w:eastAsia="Arial" w:hAnsi="Arial" w:cs="Arial"/>
          <w:sz w:val="24"/>
          <w:szCs w:val="24"/>
        </w:rPr>
        <w:t>Se concluyó con éxito la segunda Audiencia de Oferta Pública de Carrera (OPEC) para adjudicación de plazas en vacantes temporales existentes para el cargo de docente del área de primaria, no rural. Estas vacantes se abren después de haber sido asignadas las 300 plazas de docentes en el año 2023; sin embargo, muchos de los docentes asignados se retiraron o en algunos casos se abre la plaza por licencia de maternidad.</w:t>
      </w:r>
    </w:p>
    <w:p w14:paraId="00000005" w14:textId="77777777" w:rsidR="00BA5A0F" w:rsidRDefault="00000000">
      <w:pPr>
        <w:ind w:left="0" w:hanging="2"/>
        <w:jc w:val="both"/>
        <w:rPr>
          <w:rFonts w:ascii="Arial" w:eastAsia="Arial" w:hAnsi="Arial" w:cs="Arial"/>
          <w:sz w:val="24"/>
          <w:szCs w:val="24"/>
        </w:rPr>
      </w:pPr>
      <w:r>
        <w:rPr>
          <w:rFonts w:ascii="Arial" w:eastAsia="Arial" w:hAnsi="Arial" w:cs="Arial"/>
          <w:sz w:val="24"/>
          <w:szCs w:val="24"/>
        </w:rPr>
        <w:t xml:space="preserve">El evento tuvo lugar en el Colegio de Cristo, y reunió a las autoridades educativas, organismos de control, representantes sindicales, educadores, directivos y espectadores interesados en el proceso de selección. </w:t>
      </w:r>
    </w:p>
    <w:p w14:paraId="00000006" w14:textId="77777777" w:rsidR="00BA5A0F" w:rsidRDefault="00000000">
      <w:pPr>
        <w:ind w:left="0" w:hanging="2"/>
        <w:jc w:val="both"/>
        <w:rPr>
          <w:rFonts w:ascii="Arial" w:eastAsia="Arial" w:hAnsi="Arial" w:cs="Arial"/>
          <w:sz w:val="24"/>
          <w:szCs w:val="24"/>
        </w:rPr>
      </w:pPr>
      <w:r>
        <w:rPr>
          <w:rFonts w:ascii="Arial" w:eastAsia="Arial" w:hAnsi="Arial" w:cs="Arial"/>
          <w:sz w:val="24"/>
          <w:szCs w:val="24"/>
        </w:rPr>
        <w:t xml:space="preserve">La jornada inició con la audiencia pública, seguido de la socialización de las 9 vacantes temporales en diferentes instituciones educativas del municipio. Se realizó un llamado para la elección de estas vacantes temporales en estricto orden de mérito. </w:t>
      </w:r>
    </w:p>
    <w:p w14:paraId="00000007" w14:textId="77777777" w:rsidR="00BA5A0F" w:rsidRDefault="00000000">
      <w:pPr>
        <w:ind w:left="0" w:hanging="2"/>
        <w:jc w:val="both"/>
        <w:rPr>
          <w:rFonts w:ascii="Arial" w:eastAsia="Arial" w:hAnsi="Arial" w:cs="Arial"/>
          <w:b/>
          <w:sz w:val="24"/>
          <w:szCs w:val="24"/>
        </w:rPr>
      </w:pPr>
      <w:r>
        <w:rPr>
          <w:rFonts w:ascii="Arial" w:eastAsia="Arial" w:hAnsi="Arial" w:cs="Arial"/>
          <w:b/>
          <w:sz w:val="24"/>
          <w:szCs w:val="24"/>
        </w:rPr>
        <w:t xml:space="preserve">(ENTRA FULL 1) </w:t>
      </w:r>
    </w:p>
    <w:p w14:paraId="00000008" w14:textId="77777777" w:rsidR="00BA5A0F" w:rsidRDefault="00000000">
      <w:pPr>
        <w:ind w:left="0" w:hanging="2"/>
        <w:jc w:val="both"/>
        <w:rPr>
          <w:rFonts w:ascii="Arial" w:eastAsia="Arial" w:hAnsi="Arial" w:cs="Arial"/>
          <w:sz w:val="24"/>
          <w:szCs w:val="24"/>
        </w:rPr>
      </w:pPr>
      <w:r>
        <w:rPr>
          <w:rFonts w:ascii="Arial" w:eastAsia="Arial" w:hAnsi="Arial" w:cs="Arial"/>
          <w:sz w:val="24"/>
          <w:szCs w:val="24"/>
        </w:rPr>
        <w:t xml:space="preserve">17 docentes fueron elegidos, 5 de las personas nombradas no asistieron, 6 no aceptaron plaza temporal, para un total de 6 vacantes cubiertas en las siguientes instituciones: Instituto Chipre, Institución Educativa Fe y Alegría, Institución Educativa Instituto Pablo VI, Institución Educativa La Asunción Caldas, Institución Educativa Malabar y en la Institución Educativa Colegio Santo Domingo Savio. </w:t>
      </w:r>
    </w:p>
    <w:p w14:paraId="00000009" w14:textId="77777777" w:rsidR="00BA5A0F" w:rsidRDefault="00000000">
      <w:pPr>
        <w:ind w:left="0" w:hanging="2"/>
        <w:jc w:val="both"/>
        <w:rPr>
          <w:rFonts w:ascii="Arial" w:eastAsia="Arial" w:hAnsi="Arial" w:cs="Arial"/>
          <w:sz w:val="24"/>
          <w:szCs w:val="24"/>
        </w:rPr>
      </w:pPr>
      <w:r>
        <w:rPr>
          <w:rFonts w:ascii="Arial" w:eastAsia="Arial" w:hAnsi="Arial" w:cs="Arial"/>
          <w:sz w:val="24"/>
          <w:szCs w:val="24"/>
        </w:rPr>
        <w:t>Los elegibles que no aceptaron estos nombramientos, la entidad territorial certificada en educación podrá nombrar a una persona que cumpla con los requisitos del cargo.</w:t>
      </w:r>
    </w:p>
    <w:p w14:paraId="0000000A" w14:textId="77777777" w:rsidR="00BA5A0F" w:rsidRDefault="00000000">
      <w:pPr>
        <w:ind w:left="0" w:hanging="2"/>
        <w:jc w:val="both"/>
        <w:rPr>
          <w:rFonts w:ascii="Arial" w:eastAsia="Arial" w:hAnsi="Arial" w:cs="Arial"/>
          <w:sz w:val="24"/>
          <w:szCs w:val="24"/>
        </w:rPr>
      </w:pPr>
      <w:r>
        <w:rPr>
          <w:rFonts w:ascii="Arial" w:eastAsia="Arial" w:hAnsi="Arial" w:cs="Arial"/>
          <w:b/>
          <w:sz w:val="24"/>
          <w:szCs w:val="24"/>
        </w:rPr>
        <w:t xml:space="preserve">(ENTRA FULL 2) </w:t>
      </w:r>
    </w:p>
    <w:p w14:paraId="0000000B" w14:textId="77777777" w:rsidR="00BA5A0F" w:rsidRDefault="00BA5A0F">
      <w:pPr>
        <w:ind w:left="0" w:hanging="2"/>
        <w:jc w:val="both"/>
        <w:rPr>
          <w:rFonts w:ascii="Arial" w:eastAsia="Arial" w:hAnsi="Arial" w:cs="Arial"/>
          <w:sz w:val="24"/>
          <w:szCs w:val="24"/>
        </w:rPr>
      </w:pPr>
    </w:p>
    <w:p w14:paraId="0000000C" w14:textId="77777777" w:rsidR="00BA5A0F" w:rsidRDefault="00BA5A0F">
      <w:pPr>
        <w:ind w:left="0" w:hanging="2"/>
        <w:jc w:val="both"/>
        <w:rPr>
          <w:rFonts w:ascii="Arial" w:eastAsia="Arial" w:hAnsi="Arial" w:cs="Arial"/>
          <w:sz w:val="24"/>
          <w:szCs w:val="24"/>
          <w:highlight w:val="white"/>
        </w:rPr>
      </w:pPr>
    </w:p>
    <w:p w14:paraId="0000000D" w14:textId="77777777" w:rsidR="00BA5A0F" w:rsidRDefault="00BA5A0F">
      <w:pPr>
        <w:ind w:left="0" w:hanging="2"/>
        <w:jc w:val="both"/>
        <w:rPr>
          <w:rFonts w:ascii="Arial" w:eastAsia="Arial" w:hAnsi="Arial" w:cs="Arial"/>
          <w:sz w:val="24"/>
          <w:szCs w:val="24"/>
        </w:rPr>
      </w:pPr>
    </w:p>
    <w:p w14:paraId="0000000E" w14:textId="77777777" w:rsidR="00BA5A0F" w:rsidRDefault="00BA5A0F">
      <w:pPr>
        <w:ind w:left="0" w:hanging="2"/>
        <w:jc w:val="both"/>
        <w:rPr>
          <w:rFonts w:ascii="Arial" w:eastAsia="Arial" w:hAnsi="Arial" w:cs="Arial"/>
          <w:sz w:val="24"/>
          <w:szCs w:val="24"/>
        </w:rPr>
      </w:pPr>
    </w:p>
    <w:p w14:paraId="0000000F" w14:textId="77777777" w:rsidR="00BA5A0F" w:rsidRDefault="00BA5A0F">
      <w:pPr>
        <w:ind w:left="0" w:hanging="2"/>
        <w:jc w:val="both"/>
        <w:rPr>
          <w:rFonts w:ascii="Arial" w:eastAsia="Arial" w:hAnsi="Arial" w:cs="Arial"/>
          <w:sz w:val="24"/>
          <w:szCs w:val="24"/>
        </w:rPr>
      </w:pPr>
    </w:p>
    <w:p w14:paraId="00000010" w14:textId="77777777" w:rsidR="00BA5A0F" w:rsidRDefault="00BA5A0F">
      <w:pPr>
        <w:ind w:left="0" w:hanging="2"/>
        <w:jc w:val="both"/>
        <w:rPr>
          <w:rFonts w:ascii="Arial" w:eastAsia="Arial" w:hAnsi="Arial" w:cs="Arial"/>
          <w:sz w:val="24"/>
          <w:szCs w:val="24"/>
        </w:rPr>
      </w:pPr>
    </w:p>
    <w:p w14:paraId="00000011" w14:textId="77777777" w:rsidR="00BA5A0F" w:rsidRDefault="00BA5A0F">
      <w:pPr>
        <w:ind w:left="0" w:hanging="2"/>
        <w:jc w:val="both"/>
        <w:rPr>
          <w:rFonts w:ascii="Arial" w:eastAsia="Arial" w:hAnsi="Arial" w:cs="Arial"/>
          <w:sz w:val="24"/>
          <w:szCs w:val="24"/>
        </w:rPr>
      </w:pPr>
    </w:p>
    <w:p w14:paraId="00000012" w14:textId="77777777" w:rsidR="00BA5A0F" w:rsidRDefault="00BA5A0F">
      <w:pPr>
        <w:ind w:left="0" w:hanging="2"/>
        <w:jc w:val="both"/>
        <w:rPr>
          <w:rFonts w:ascii="Arial" w:eastAsia="Arial" w:hAnsi="Arial" w:cs="Arial"/>
          <w:sz w:val="24"/>
          <w:szCs w:val="24"/>
        </w:rPr>
      </w:pPr>
    </w:p>
    <w:p w14:paraId="00000013" w14:textId="77777777" w:rsidR="00BA5A0F" w:rsidRDefault="00BA5A0F">
      <w:pPr>
        <w:ind w:left="0" w:hanging="2"/>
        <w:jc w:val="both"/>
        <w:rPr>
          <w:rFonts w:ascii="Arial" w:eastAsia="Arial" w:hAnsi="Arial" w:cs="Arial"/>
          <w:sz w:val="24"/>
          <w:szCs w:val="24"/>
        </w:rPr>
      </w:pPr>
    </w:p>
    <w:sectPr w:rsidR="00BA5A0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A6C8B"/>
    <w:multiLevelType w:val="multilevel"/>
    <w:tmpl w:val="CA62C83E"/>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818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0F"/>
    <w:rsid w:val="001772B7"/>
    <w:rsid w:val="00BA5A0F"/>
    <w:rsid w:val="00BF156A"/>
    <w:rsid w:val="00EC6F8D"/>
    <w:rsid w:val="00FD6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AA00"/>
  <w15:docId w15:val="{7CB1F78E-DA07-4A5B-86C7-AAAD0418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s-CO"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MtLzoAyJqm+j0vWimjQGUcoghQ==">CgMxLjA4AHIhMV95YXVhY2pteHRkcDJmYW5VT085dEVNYnoxQlhrRE43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1760</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Alcaldia de Manizales</cp:lastModifiedBy>
  <cp:revision>5</cp:revision>
  <dcterms:created xsi:type="dcterms:W3CDTF">2024-02-19T15:51:00Z</dcterms:created>
  <dcterms:modified xsi:type="dcterms:W3CDTF">2024-02-20T17:03:00Z</dcterms:modified>
</cp:coreProperties>
</file>