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Intervención Alcalde</w:t>
      </w:r>
    </w:p>
    <w:p>
      <w:r>
        <w:t xml:space="preserve">
</w:t>
      </w:r>
      <w:r>
        <w:rPr>
          <w:b/>
          <w:bCs/>
          <w:sz w:val="24"/>
          <w:szCs w:val="24"/>
          <w:rFonts w:ascii="Calibri" w:cs="Calibri" w:eastAsia="Calibri" w:hAnsi="Calibri"/>
        </w:rPr>
        <w:t xml:space="preserve">Transcrito por </w:t>
      </w:r>
      <w:hyperlink w:history="1" r:id="rId1rzdjs6mfwy2cqavid9yu">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gvnbzrlxrotrqgo8fuyac">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r>
        <w:t xml:space="preserve">
</w:t>
      </w:r>
    </w:p>
    <w:p>
      <w:r>
        <w:rPr>
          <w:sz w:val="24"/>
          <w:szCs w:val="24"/>
          <w:rFonts w:ascii="Calibri" w:cs="Calibri" w:eastAsia="Calibri" w:hAnsi="Calibri"/>
        </w:rPr>
        <w:t xml:space="preserve">Desde las regiones vamos a equilibrar el país, desde las regiones vamos a dar la oportunidad de que el ecosistema del empresario sea menos gastrítico, menos difícil, nosotros sabemos que ser empresario no es fácil, usted va a montar una empresa y lo primero que tiene que hacer es pelear con el Estado, con el Estado local, el Estado local que tiene unas normas de uso del suelo asquerosas, luego la clasificación, la sectorización, bueno el POT, eso es como contra el mundo, luego llega la Secretaría de Salud y los visitan y le ponen mis requisitos y luego le caen todos los impuestos, el municipal, el nacional, el departamental, todos los del mundo, es decir, se hace empresa porque son unos berracos, porque son tercos, porque son, de verdad quieren sacar adelante un proyecto de vida a través de la empresa. El 85% de los empleos formales que hay en la ciudad de Manizales los genera el empresariado, no los genera el Estado, el Estado no genera empleos y no es un generador de empleo y eso lo entendemos, pero si tenemos que poner un ecosistema tranquilo, abierto y bueno para que el empresario pueda generar empleos. Les quiero contar, nosotros estamos decididos en Manizales y hemos hecho 10 meses de un trabajo con la Cámara de Comercio, un trabajo con Fenalco, con Camacol que es un gran socio, con Cotelco con el que encontramos una alianza maravillosa y casi todos los gremios, ¿para qué? Para encadenar productivamente con los gremios.</w:t>
      </w:r>
    </w:p>
    <w:p>
      <w:r>
        <w:rPr>
          <w:sz w:val="24"/>
          <w:szCs w:val="24"/>
          <w:rFonts w:ascii="Calibri" w:cs="Calibri" w:eastAsia="Calibri" w:hAnsi="Calibri"/>
        </w:rPr>
      </w:r>
    </w:p>
    <w:p>
      <w:r>
        <w:rPr>
          <w:sz w:val="24"/>
          <w:szCs w:val="24"/>
          <w:rFonts w:ascii="Calibri" w:cs="Calibri" w:eastAsia="Calibri" w:hAnsi="Calibri"/>
        </w:rPr>
        <w:t xml:space="preserve">Tenemos unos recursos muy grandes, entonces hemos hecho convenios para varias cosas, primero creamos una oficina empresarial, una oficina de atención más al emprendedor que cualquier cosa, pero también para el empresario, una oficina con profesionales de la contabilidad, de las finanzas, economistas, abogados, especialistas en varios temas donde empresarios medianos y pequeños que no tienen como contratarlos, van donde esos que son expertos en el tema empresarial y son apoyados en la reflexión de cómo funciona una empresa. Tenemos unos recursos muy grandes para formación y capacitación, para el empresario es muy difícil formar gente, costoso, además los forman y por un millón de pesos más y cuando es mano de obra no calificada por 100 mil pesos más se le van, entonces es un costo muy alto, pues nosotros estamos poniendo recursos en todos esos gremios que les estoy contando para formar y capacitar gente en todas las áreas, en corte, confección, en buena mesa, en atención a la mesa, en sommelier, en atención en hotelería, en turismo, en guías de turismo, en construcción, estamos haciendo unas alianzas muy grandes para que podamos nosotros formar la gente que el empresario necesita y lo estamos haciendo, tanto con las universidades como en institutos de educación mal llamados no formales, es decir, estamos trabajando con ellos. Acabamos de sacar, hace unos meses, no acabamos, hace unos meses sacamos un incentivo en Manizales hoy, cualquier nueva inversión, eso se los conté en el foro, cualquier nueva inversión de una empresa existente o no existente, es decir, que se cree nueva o una empresa que ya exista, cualquier nueva inversión tiene 10 años de impuesto de industria y comercio, cero pesos, un incentivo tributario muy atractivo, que si usted va y busca en otras ciudades seguramente no la encuentra, ojalá todos la tuviéramos, ojalá todos la tuviésemos, eso no me va a impactar negativamente el marco fiscal de mediano plazo, sino todo lo contrario.</w:t>
      </w:r>
    </w:p>
    <w:p>
      <w:r>
        <w:rPr>
          <w:sz w:val="24"/>
          <w:szCs w:val="24"/>
          <w:rFonts w:ascii="Calibri" w:cs="Calibri" w:eastAsia="Calibri" w:hAnsi="Calibri"/>
        </w:rPr>
      </w:r>
    </w:p>
    <w:p>
      <w:r>
        <w:rPr>
          <w:sz w:val="24"/>
          <w:szCs w:val="24"/>
          <w:rFonts w:ascii="Calibri" w:cs="Calibri" w:eastAsia="Calibri" w:hAnsi="Calibri"/>
        </w:rPr>
        <w:t xml:space="preserve">Estamos haciendo un ejercicio, por ejemplo, con las zonas industriales, nos estamos yendo a hablar con los hubs industriales que tenemos regados en la ciudad, que son dos o tres, y nos estamos sentando con ellos a preguntar cuál es su lío, mi lío es el transporte, estamos trabajando el transporte, mi lío es la vía, la vía, la iluminación, la iluminación, el internet, yo no llevo internet, pero dialogamos con la empresa de internet, la seguridad, entonces trabajamos la seguridad, estamos haciendo un ejercicio con los empresarios, porque estamos determinados a ponerse la más fácil al empresariado manizaleño y colombiano. Queridos amigos del Foro de Presidentes, me alegra mucho tenerlos aquí, ansiábamos tenerlos en Manizales, esta es una ciudad que se dedicó a volverse una ciudad, por supuesto turística, pero sobre todo de eventos, y este año hemos tenido los eventos que hacía muchos años no habíamos tenido en la ciudad, una cantidad de eventos de mil, de mil doscientas personas, de seiscientas personas, de quinientas personas, el Congreso Nacional de la Corte Constitucional fue aquí, un encuentro de diplomáticos en la ciudad se hizo acá, hemos tenido una cantidad de eventos impresionantes en la ciudad y ahora nos engalanamos con ustedes como Presidentes del Foro de Presidentes de grandes compañías colombianas, bienvenidos, están en la mejor ciudad del mundo, están en una ciudad que como todas tiene retos que superar y los vamos a superar, pero que tiene una calidad de vida envidiable, donde mucha gente se está viniendo a vivir y espero que vengan a estos dos días, pero que vuelvan a gozarla, a vibrarla, que vengan a gozar de la gastronomía de Manizales que es impecable, a gozar de este ecosistema de montaña que tenemos, a conocer ese nevado del Ruiz, a probar ese tesoro que es el aguardiente amarillo y el ron viejo de Caldas, que vayan a las fincas cafeteras y miren como es el ecosistema cafetero que es hermoso, que caminen por la avenida Santander y vean el urbanismo de una ciudad que a pesar de que como las otras ciudades nos tiran basura y nos hacen cosas es más o menos impecable, una ciudad donde no pitan, donde el trancón es muy corto, donde pasamos de una esquina a la otra en 20 o 25 minutos, una ciudad diferente, bienvenidos a este pedacito de cielo que lo recibe con mucho cariño.</w:t>
      </w:r>
    </w:p>
    <w:p>
      <w:r>
        <w:t xml:space="preserve">
</w:t>
      </w:r>
      <w:r>
        <w:rPr>
          <w:b/>
          <w:bCs/>
          <w:sz w:val="24"/>
          <w:szCs w:val="24"/>
          <w:rFonts w:ascii="Calibri" w:cs="Calibri" w:eastAsia="Calibri" w:hAnsi="Calibri"/>
        </w:rPr>
        <w:t xml:space="preserve">Transcrito por </w:t>
      </w:r>
      <w:hyperlink w:history="1" r:id="rIddpd514vvvznsj4ft_35cs">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8bnvshildgtrgl4ilcwgy">
        <w:r>
          <w:rPr>
            <w:b/>
            <w:bCs/>
            <w:sz w:val="24"/>
            <w:szCs w:val="24"/>
            <w:rStyle w:val="Hyperlink"/>
            <w:rFonts w:ascii="Calibri" w:cs="Calibri" w:eastAsia="Calibri" w:hAnsi="Calibri"/>
          </w:rPr>
          <w:t xml:space="preserve">Actualizar a Ilimitado</w:t>
        </w:r>
      </w:hyperlink>
      <w:r>
        <w:rPr>
          <w:b/>
          <w:bCs/>
          <w:sz w:val="24"/>
          <w:szCs w:val="24"/>
          <w:rFonts w:ascii="Calibri" w:cs="Calibri" w:eastAsia="Calibri" w:hAnsi="Calibri"/>
        </w:rPr>
        <w:t xml:space="preserve"> para eliminar este mensaje.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1rzdjs6mfwy2cqavid9yu" Type="http://schemas.openxmlformats.org/officeDocument/2006/relationships/hyperlink" Target="https://turboscribe.ai/es/?ref=docx_export_upsell" TargetMode="External"/><Relationship Id="rIdgvnbzrlxrotrqgo8fuyac" Type="http://schemas.openxmlformats.org/officeDocument/2006/relationships/hyperlink" Target="https://turboscribe.ai/es/subscribed?ref=docx_export_upsell" TargetMode="External"/><Relationship Id="rIddpd514vvvznsj4ft_35cs" Type="http://schemas.openxmlformats.org/officeDocument/2006/relationships/hyperlink" Target="https://turboscribe.ai/es/?ref=docx_export_upsell" TargetMode="External"/><Relationship Id="rId8bnvshildgtrgl4ilcwgy" Type="http://schemas.openxmlformats.org/officeDocument/2006/relationships/hyperlink" Target="https://turboscribe.ai/es/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Intervención Alcalde</dc:title>
  <dc:creator>TurboScribe.ai</dc:creator>
  <cp:lastModifiedBy>Un-named</cp:lastModifiedBy>
  <cp:revision>1</cp:revision>
  <dcterms:created xsi:type="dcterms:W3CDTF">2024-10-24T20:34:10.365Z</dcterms:created>
  <dcterms:modified xsi:type="dcterms:W3CDTF">2024-10-24T20:34:10.365Z</dcterms:modified>
</cp:coreProperties>
</file>

<file path=docProps/custom.xml><?xml version="1.0" encoding="utf-8"?>
<Properties xmlns="http://schemas.openxmlformats.org/officeDocument/2006/custom-properties" xmlns:vt="http://schemas.openxmlformats.org/officeDocument/2006/docPropsVTypes"/>
</file>